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本溪宏大矿业有限公司选</w:t>
            </w:r>
            <w:r>
              <w:rPr>
                <w:rFonts w:hint="eastAsia" w:ascii="宋体" w:hAnsi="宋体" w:eastAsia="宋体"/>
                <w:sz w:val="21"/>
                <w:szCs w:val="21"/>
                <w:lang w:eastAsia="zh-CN"/>
              </w:rPr>
              <w:t>矿</w:t>
            </w:r>
            <w:bookmarkStart w:id="0" w:name="_GoBack"/>
            <w:bookmarkEnd w:id="0"/>
            <w:r>
              <w:rPr>
                <w:rFonts w:hint="eastAsia" w:ascii="宋体" w:hAnsi="宋体" w:eastAsia="宋体"/>
                <w:sz w:val="21"/>
                <w:szCs w:val="21"/>
              </w:rPr>
              <w:t>厂改扩建项目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31869FA"/>
    <w:rsid w:val="368904F4"/>
    <w:rsid w:val="44EB321A"/>
    <w:rsid w:val="473127E1"/>
    <w:rsid w:val="5AD67F4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2022-11-14T03:03:01Z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